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C2" w:rsidRDefault="00B3297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采购清单</w:t>
      </w:r>
    </w:p>
    <w:tbl>
      <w:tblPr>
        <w:tblpPr w:leftFromText="180" w:rightFromText="180" w:vertAnchor="text" w:horzAnchor="margin" w:tblpXSpec="center" w:tblpY="1108"/>
        <w:tblOverlap w:val="never"/>
        <w:tblW w:w="15586" w:type="dxa"/>
        <w:tblLook w:val="04A0" w:firstRow="1" w:lastRow="0" w:firstColumn="1" w:lastColumn="0" w:noHBand="0" w:noVBand="1"/>
      </w:tblPr>
      <w:tblGrid>
        <w:gridCol w:w="1080"/>
        <w:gridCol w:w="2500"/>
        <w:gridCol w:w="1620"/>
        <w:gridCol w:w="6200"/>
        <w:gridCol w:w="760"/>
        <w:gridCol w:w="3426"/>
      </w:tblGrid>
      <w:tr w:rsidR="00CE57C2" w:rsidTr="00670D9A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项目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尺寸（mm）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技术参数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8"/>
                <w:szCs w:val="28"/>
              </w:rPr>
              <w:t>款式</w:t>
            </w:r>
          </w:p>
        </w:tc>
      </w:tr>
      <w:tr w:rsidR="00CE57C2" w:rsidTr="00670D9A">
        <w:trPr>
          <w:trHeight w:val="26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楼内索引牌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2100*500*130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表面主体采用201不锈钢折弯，厚度不低于1.5mm，首先表面处理（除油、除锈等）、表面氟碳烤漆；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2.表面除尘，腻子找平，一次喷环氧树脂底漆、中涂漆、最后上2遍面漆，每下一个喷漆过程均需上一个喷涂干后实施；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3.图文丝印，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油漆面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不褪色5年以上；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4.内部结构牢固</w:t>
            </w:r>
          </w:p>
          <w:p w:rsidR="00CE57C2" w:rsidRDefault="00B3297B" w:rsidP="00670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5.底部钢板托底</w:t>
            </w:r>
            <w:r w:rsidR="00DF23C2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  <w:r w:rsidR="00B34516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="00DF23C2">
              <w:rPr>
                <w:rFonts w:ascii="宋体" w:hAnsi="宋体" w:cs="宋体" w:hint="eastAsia"/>
                <w:color w:val="000000"/>
                <w:kern w:val="0"/>
                <w:szCs w:val="21"/>
              </w:rPr>
              <w:t>*700</w:t>
            </w:r>
            <w:r w:rsidR="00B34516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、置于地面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6.以上所有材料厚度不允许有负公差。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1794" w:rsidP="00670D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7705FE" wp14:editId="742DBC89">
                  <wp:extent cx="524933" cy="1787795"/>
                  <wp:effectExtent l="0" t="0" r="8890" b="3175"/>
                  <wp:docPr id="1" name="图片 1" descr="C:\Users\ADMINI~1\AppData\Local\Temp\WeChat Files\0a5e8dc0be539cd8f288864e16435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a5e8dc0be539cd8f288864e16435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4781" cy="178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670D9A">
        <w:trPr>
          <w:trHeight w:val="237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楼内吊牌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1500*400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1.表面主体采用201不锈钢折弯，厚度不低于1.5mm，首先表面处理（除油、除锈等）、表面氟碳烤漆；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2.表面除尘，腻子找平，一次喷环氧树脂底漆、中涂漆、最后上2遍面漆，每下一个喷漆过程均需上一个喷涂干后实施；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3.图文丝印，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油漆面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不褪色5年以上；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4.吊绳采用7股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0.5mm不锈钢钢丝绳螺旋缠绕而成；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5.所有材料厚度不允许有负公差。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9A6B6C1" wp14:editId="2BBDBBA4">
                  <wp:extent cx="1971040" cy="798830"/>
                  <wp:effectExtent l="0" t="0" r="10160" b="1270"/>
                  <wp:docPr id="9" name="图片 8" descr="吊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吊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335FBF">
        <w:trPr>
          <w:trHeight w:val="17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教室、卫生间、管理室、教师休息室指示牌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350*120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8毫米亚克力洗槽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激光雕刻，抛光；（推荐品牌：三菱、柯赛、蒂森克虏伯、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德固赛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2.烤漆、图文贴字；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3.不变色，不脱落；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4.安装方式：背后雕孔，螺丝固定安装；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1794" w:rsidP="00670D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5C6400" wp14:editId="6575170F">
                  <wp:extent cx="1820333" cy="927178"/>
                  <wp:effectExtent l="0" t="0" r="8890" b="6350"/>
                  <wp:docPr id="2" name="图片 2" descr="C:\Users\ADMINI~1\AppData\Local\Temp\WeChat Files\251913d42568ffad96e4506b3e00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251913d42568ffad96e4506b3e00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36" cy="92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670D9A">
        <w:trPr>
          <w:trHeight w:val="1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卫生间折弯指示牌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1000*120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7C2" w:rsidRDefault="00B3297B" w:rsidP="00670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1.展开尺寸约120mm*950mm；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2.1.5mm不锈钢模压一体成型，烤漆、图文贴字；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3.不变色，不脱落；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4.安装方式：背后折弯，雕葫芦孔，螺丝固定安装；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5.所有材料厚度不允许有负公差。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6EB4C246" wp14:editId="278DF862">
                  <wp:extent cx="1816100" cy="1098550"/>
                  <wp:effectExtent l="0" t="0" r="12700" b="6350"/>
                  <wp:docPr id="11" name="图片 10" descr="卫生间艺术门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卫生间艺术门牌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335FBF">
        <w:trPr>
          <w:trHeight w:val="20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墙面指引牌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Pr="00DF23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F23C2">
              <w:rPr>
                <w:rFonts w:ascii="宋体" w:hAnsi="宋体" w:cs="宋体" w:hint="eastAsia"/>
                <w:kern w:val="0"/>
                <w:szCs w:val="21"/>
              </w:rPr>
              <w:t>500*350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Pr="00DF23C2" w:rsidRDefault="00B3297B" w:rsidP="00670D9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F23C2">
              <w:rPr>
                <w:rFonts w:ascii="宋体" w:hAnsi="宋体" w:cs="宋体" w:hint="eastAsia"/>
                <w:kern w:val="0"/>
                <w:szCs w:val="21"/>
              </w:rPr>
              <w:t>表面主体采用201不锈钢折边，首先表面处理（除油、除锈等）、表面氟碳烤漆；</w:t>
            </w:r>
            <w:r w:rsidRPr="00DF23C2">
              <w:rPr>
                <w:rFonts w:ascii="宋体" w:hAnsi="宋体" w:cs="宋体" w:hint="eastAsia"/>
                <w:kern w:val="0"/>
                <w:szCs w:val="21"/>
              </w:rPr>
              <w:br/>
              <w:t>2.表面除尘，腻子找平，一次喷环氧树脂底漆、中涂漆、最后上2遍面漆，每下一个喷漆过程均需上一个喷涂干后实施；</w:t>
            </w:r>
          </w:p>
          <w:p w:rsidR="00CE57C2" w:rsidRPr="00DF23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F23C2">
              <w:rPr>
                <w:rFonts w:ascii="宋体" w:hAnsi="宋体" w:cs="宋体" w:hint="eastAsia"/>
                <w:kern w:val="0"/>
                <w:szCs w:val="21"/>
              </w:rPr>
              <w:t>3.内部填充</w:t>
            </w:r>
            <w:proofErr w:type="gramStart"/>
            <w:r w:rsidRPr="00DF23C2">
              <w:rPr>
                <w:rFonts w:ascii="宋体" w:hAnsi="宋体" w:cs="宋体" w:hint="eastAsia"/>
                <w:kern w:val="0"/>
                <w:szCs w:val="21"/>
              </w:rPr>
              <w:t>雪佛板雕刻</w:t>
            </w:r>
            <w:proofErr w:type="gramEnd"/>
            <w:r w:rsidRPr="00DF23C2"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  <w:p w:rsidR="00CE57C2" w:rsidRPr="00DF23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F23C2">
              <w:rPr>
                <w:rFonts w:ascii="宋体" w:hAnsi="宋体" w:cs="宋体" w:hint="eastAsia"/>
                <w:kern w:val="0"/>
                <w:szCs w:val="21"/>
              </w:rPr>
              <w:t>4.安装方式：背面双面胶玻璃胶固定；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Pr="00DF23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23C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114300" distR="114300" wp14:anchorId="0FE47B28" wp14:editId="4B55680D">
                  <wp:extent cx="1750060" cy="908685"/>
                  <wp:effectExtent l="0" t="0" r="2540" b="5715"/>
                  <wp:docPr id="13" name="图片 12" descr="楼栋指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楼栋指示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670D9A">
        <w:trPr>
          <w:trHeight w:val="13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C2" w:rsidRDefault="00DF23C2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C2" w:rsidRDefault="00B3297B" w:rsidP="00670D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电梯间楼层指示牌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300*200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1.1公分亚克力激光雕刻</w:t>
            </w:r>
          </w:p>
          <w:p w:rsidR="00CE57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2.表面除尘，腻子找平，一次喷环氧树脂底漆、中涂漆、最后上2遍面漆，每下一个喷漆过程均需上一个喷涂干后实施；</w:t>
            </w:r>
          </w:p>
          <w:p w:rsidR="00CE57C2" w:rsidRDefault="00B3297B" w:rsidP="00670D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安装方式：背面双面胶玻璃胶固定；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C2" w:rsidRDefault="00B3297B" w:rsidP="00670D9A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114300" distR="114300" wp14:anchorId="47312DAF" wp14:editId="44B261EC">
                  <wp:extent cx="1002030" cy="1214120"/>
                  <wp:effectExtent l="0" t="0" r="7620" b="5080"/>
                  <wp:docPr id="12" name="图片 11" descr="电梯间墙面楼层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电梯间墙面楼层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C2" w:rsidTr="00335FBF">
        <w:trPr>
          <w:trHeight w:val="2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DF23C2" w:rsidP="006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楼道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楼层牌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500*350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57C2" w:rsidRDefault="00B3297B" w:rsidP="00670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 主体201不锈钢折弯，厚度不低于1.5mm，表面氟碳烤漆、激光雕刻，开槽焊接造型；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2.表面处理（除油、除锈等），表面除尘，腻子找平，一次喷环氧树脂底漆、中涂漆、最后上2遍面漆，每下一个喷漆过程均需在上一个喷涂干燥后实施；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3.文字进5毫米亚克力雕刻、烤漆；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4.安装方式：墙身固定安装；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E57C2" w:rsidRDefault="00B3297B" w:rsidP="00670D9A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114300" distR="114300" wp14:anchorId="65069FAF" wp14:editId="4A28DD02">
                  <wp:extent cx="1611630" cy="1076325"/>
                  <wp:effectExtent l="0" t="0" r="7620" b="9525"/>
                  <wp:docPr id="16" name="图片 15" descr="楼梯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楼梯间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7C2" w:rsidRDefault="00CE57C2"/>
    <w:sectPr w:rsidR="00CE57C2">
      <w:pgSz w:w="16838" w:h="11906" w:orient="landscape"/>
      <w:pgMar w:top="850" w:right="1440" w:bottom="85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BD" w:rsidRDefault="001831BD" w:rsidP="00DF23C2">
      <w:r>
        <w:separator/>
      </w:r>
    </w:p>
  </w:endnote>
  <w:endnote w:type="continuationSeparator" w:id="0">
    <w:p w:rsidR="001831BD" w:rsidRDefault="001831BD" w:rsidP="00D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BD" w:rsidRDefault="001831BD" w:rsidP="00DF23C2">
      <w:r>
        <w:separator/>
      </w:r>
    </w:p>
  </w:footnote>
  <w:footnote w:type="continuationSeparator" w:id="0">
    <w:p w:rsidR="001831BD" w:rsidRDefault="001831BD" w:rsidP="00DF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69013"/>
    <w:multiLevelType w:val="singleLevel"/>
    <w:tmpl w:val="AC5690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B5F3B2"/>
    <w:multiLevelType w:val="singleLevel"/>
    <w:tmpl w:val="E2B5F3B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76D0"/>
    <w:rsid w:val="00074E57"/>
    <w:rsid w:val="001831BD"/>
    <w:rsid w:val="00335FBF"/>
    <w:rsid w:val="00517262"/>
    <w:rsid w:val="00670D9A"/>
    <w:rsid w:val="009E5F03"/>
    <w:rsid w:val="00B31794"/>
    <w:rsid w:val="00B3297B"/>
    <w:rsid w:val="00B34516"/>
    <w:rsid w:val="00CC13D1"/>
    <w:rsid w:val="00CE57C2"/>
    <w:rsid w:val="00DF23C2"/>
    <w:rsid w:val="00EF30EA"/>
    <w:rsid w:val="048E1F30"/>
    <w:rsid w:val="1AEF76D0"/>
    <w:rsid w:val="35EA4654"/>
    <w:rsid w:val="71A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qFormat/>
    <w:pPr>
      <w:widowControl w:val="0"/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4">
    <w:name w:val="Balloon Text"/>
    <w:basedOn w:val="a"/>
    <w:link w:val="Char"/>
    <w:rsid w:val="00DF23C2"/>
    <w:rPr>
      <w:sz w:val="18"/>
      <w:szCs w:val="18"/>
    </w:rPr>
  </w:style>
  <w:style w:type="character" w:customStyle="1" w:styleId="Char">
    <w:name w:val="批注框文本 Char"/>
    <w:basedOn w:val="a0"/>
    <w:link w:val="a4"/>
    <w:rsid w:val="00DF23C2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rsid w:val="00DF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F23C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rsid w:val="00DF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F23C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qFormat/>
    <w:pPr>
      <w:widowControl w:val="0"/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4">
    <w:name w:val="Balloon Text"/>
    <w:basedOn w:val="a"/>
    <w:link w:val="Char"/>
    <w:rsid w:val="00DF23C2"/>
    <w:rPr>
      <w:sz w:val="18"/>
      <w:szCs w:val="18"/>
    </w:rPr>
  </w:style>
  <w:style w:type="character" w:customStyle="1" w:styleId="Char">
    <w:name w:val="批注框文本 Char"/>
    <w:basedOn w:val="a0"/>
    <w:link w:val="a4"/>
    <w:rsid w:val="00DF23C2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rsid w:val="00DF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F23C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rsid w:val="00DF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F23C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宁静致远</dc:creator>
  <cp:lastModifiedBy>Administrator</cp:lastModifiedBy>
  <cp:revision>3</cp:revision>
  <dcterms:created xsi:type="dcterms:W3CDTF">2020-08-19T13:03:00Z</dcterms:created>
  <dcterms:modified xsi:type="dcterms:W3CDTF">2020-08-19T13:10:00Z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